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2" w:rsidRDefault="006A4802" w:rsidP="006A4802">
      <w:pPr>
        <w:spacing w:before="100" w:beforeAutospacing="1" w:after="480" w:line="348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КУПЛИ-ПРОДАЖИ предприятия № _____</w:t>
      </w:r>
    </w:p>
    <w:p w:rsidR="006A4802" w:rsidRDefault="006A4802" w:rsidP="006A4802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г. </w:t>
      </w:r>
    </w:p>
    <w:p w:rsidR="006A4802" w:rsidRDefault="006A4802" w:rsidP="006A4802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>», заключили настоящий договор, в дальнейшем «Договор», о нижеследующем: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 настоящему договору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 передавать другим лицам.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Права на фирменное наименование, товарный знак, знак обслуживания и другие средства индивидуализации Продавца и его товаров, работ или услуг, а также принадлежащие ему на основании лицензий права использования таких средств индивидуализации переходят к Покупателю.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Покупателю не передаются права Продавца, полученные им на основании разрешения (лицензии) на занятие ________________________________________.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Согласно проведенной в соответствии с действующими правилами полной инвентаризации и настоящему договору предприятие продается в следующем составе: ________________________________________.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Стоимость продаваемого предприятия в соответствии с составленными до заключения настоящего договора актом инвентаризации, бухгалтерским балансом, заключением независимого аудитора о составе и стоимости предприятия, а также перечнем всех долгов (обязательств), включаемых в состав предприятия, с указанием кредиторов, характера, размера и сроков их требований, являющихся обязательными приложениями к настоящему договору – составляет ________________________________________ рублей и выплачивается в следующем порядке: ________________________________________.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Согласно настоящему договору о продаже предприятия Продавец передает Покупателю все имущество, права и обязанности, указанные в приложениях к настоящему договору.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______________ письменно уведомляет кредитора по обязательствам, включенным в состав продаваемого предприятия, до передачи этого предприятия Покупателю.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Передача предприятия Продавцом Покупателю осуществляется по передаточному акту. В нем указываются данные о составе продаваемого предприятия, об уведомлении кредитора о продаже предприятия, сведения о выявленных недостатках передаваемого имущества и перечень имущества, обязанности, по передаче которого не исполнены Продавцом ввиду его утраты.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Подготовка предприятия к передаче, включая составление и представление передаточного акта, является обязанностью Продавца и осуществляется за его счет.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Предприятие считается переданным Продавцом Покупателю со дня подписания передаточного акта обеими сторонами.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Продавец может без промедления заменить имущество ненадлежащего качества или предоставить Покупателю недостающее имущество.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После передачи предприятия Покупателю, Продавец и Покупатель несут солидарную 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Риск случайной гибели или случайного повреждения имущества, переданного в составе предприятия переходит на Покупателя с момента передачи ему предприятия.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lastRenderedPageBreak/>
        <w:t>Право собственности на предприятие переходит к Покупателю с момента государственной регистрации этого права.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Покупатель вправе в судебном порядке требовать расторжения или изменения настоящего договора и возвращения того, что исполнено Сторонами по договору, если установлено, что предприятие, ввиду недостатков, за которые отвечает Продавец, непригодно для использования в связи с прямым своим назначением, и эти недостатки не устранены Продавцом на условиях, в порядке и в сроки, которые установлены в соответствии с ГК РФ, другими законами, иными правовыми актами либо устранение таких недостатков невозможно.</w:t>
      </w:r>
    </w:p>
    <w:p w:rsidR="006A4802" w:rsidRDefault="006A4802" w:rsidP="006A4802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составлен в _______ экземплярах и считается заключенным с момента его государственной регистрации.</w:t>
      </w:r>
    </w:p>
    <w:p w:rsidR="006A4802" w:rsidRDefault="006A4802" w:rsidP="006A4802">
      <w:pPr>
        <w:spacing w:before="360" w:after="12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t>ЮРИДИЧЕСКИЕ АДРЕСА И БАНКОВСКИЕ РЕКВИЗИТЫ СТОРОН</w:t>
      </w:r>
    </w:p>
    <w:p w:rsidR="006A4802" w:rsidRDefault="006A4802" w:rsidP="006A4802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Юридический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ИНН/КПП: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Расчетный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Банк: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БИК: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2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Юридический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ИНН/КПП: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Расчетный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Банк: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БИК: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A4802" w:rsidRDefault="006A4802" w:rsidP="006A4802">
      <w:pPr>
        <w:numPr>
          <w:ilvl w:val="0"/>
          <w:numId w:val="3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3A4082" w:rsidRDefault="003A4082"/>
    <w:sectPr w:rsidR="003A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326"/>
    <w:multiLevelType w:val="multilevel"/>
    <w:tmpl w:val="4232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2132F"/>
    <w:multiLevelType w:val="multilevel"/>
    <w:tmpl w:val="43E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54F3F"/>
    <w:multiLevelType w:val="multilevel"/>
    <w:tmpl w:val="C16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A4802"/>
    <w:rsid w:val="003A4082"/>
    <w:rsid w:val="006A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A4802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2020-02-12T13:45:00Z</dcterms:created>
  <dcterms:modified xsi:type="dcterms:W3CDTF">2020-02-12T13:45:00Z</dcterms:modified>
</cp:coreProperties>
</file>